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Century Gothic" w:hAnsi="Century Gothic"/>
          <w:color w:val="333333"/>
          <w:sz w:val="22"/>
          <w:szCs w:val="22"/>
        </w:rPr>
      </w:pPr>
      <w:bookmarkStart w:id="0" w:name="_GoBack"/>
      <w:r>
        <w:rPr>
          <w:rFonts w:ascii="標楷體" w:eastAsia="標楷體" w:hAnsi="標楷體" w:hint="eastAsia"/>
          <w:color w:val="333333"/>
          <w:sz w:val="40"/>
          <w:szCs w:val="40"/>
        </w:rPr>
        <w:t>徐匯中學高三仁</w:t>
      </w:r>
      <w:r>
        <w:rPr>
          <w:rFonts w:ascii="標楷體" w:eastAsia="標楷體" w:hAnsi="標楷體" w:hint="eastAsia"/>
          <w:color w:val="333333"/>
          <w:sz w:val="40"/>
          <w:szCs w:val="40"/>
        </w:rPr>
        <w:t>班級經營計劃</w:t>
      </w:r>
      <w:bookmarkEnd w:id="0"/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</w:rPr>
        <w:t> 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480" w:hanging="480"/>
        <w:rPr>
          <w:rFonts w:ascii="Century Gothic" w:hAnsi="Century Gothic"/>
          <w:color w:val="333333"/>
          <w:sz w:val="22"/>
          <w:szCs w:val="22"/>
        </w:rPr>
      </w:pP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一、</w:t>
      </w:r>
      <w:r>
        <w:rPr>
          <w:rStyle w:val="a4"/>
          <w:rFonts w:ascii="Times New Roman" w:eastAsia="標楷體" w:hAnsi="Times New Roman" w:cs="Times New Roman"/>
          <w:color w:val="000080"/>
          <w:sz w:val="14"/>
          <w:szCs w:val="14"/>
        </w:rPr>
        <w:t>    </w:t>
      </w: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班級經營理念：</w:t>
      </w:r>
    </w:p>
    <w:p w:rsidR="0032034A" w:rsidRDefault="0032034A" w:rsidP="0032034A">
      <w:pPr>
        <w:pStyle w:val="a3"/>
        <w:shd w:val="clear" w:color="auto" w:fill="FFFFFF"/>
        <w:spacing w:before="0" w:beforeAutospacing="0" w:after="0" w:afterAutospacing="0" w:line="420" w:lineRule="atLeast"/>
        <w:ind w:left="480" w:right="58" w:firstLine="480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高</w:t>
      </w:r>
      <w:r>
        <w:rPr>
          <w:rFonts w:ascii="標楷體" w:eastAsia="標楷體" w:hAnsi="標楷體" w:hint="eastAsia"/>
          <w:color w:val="333333"/>
          <w:sz w:val="22"/>
          <w:szCs w:val="22"/>
        </w:rPr>
        <w:t>三下學期</w:t>
      </w:r>
      <w:r>
        <w:rPr>
          <w:rFonts w:ascii="標楷體" w:eastAsia="標楷體" w:hAnsi="標楷體" w:hint="eastAsia"/>
          <w:color w:val="333333"/>
          <w:sz w:val="22"/>
          <w:szCs w:val="22"/>
        </w:rPr>
        <w:t>，代表著孩子已進入</w:t>
      </w:r>
      <w:r>
        <w:rPr>
          <w:rFonts w:ascii="標楷體" w:eastAsia="標楷體" w:hAnsi="標楷體" w:hint="eastAsia"/>
          <w:color w:val="333333"/>
          <w:sz w:val="22"/>
          <w:szCs w:val="22"/>
        </w:rPr>
        <w:t>高中</w:t>
      </w:r>
      <w:r>
        <w:rPr>
          <w:rFonts w:ascii="標楷體" w:eastAsia="標楷體" w:hAnsi="標楷體" w:hint="eastAsia"/>
          <w:color w:val="333333"/>
          <w:sz w:val="22"/>
          <w:szCs w:val="22"/>
        </w:rPr>
        <w:t>的最後階段，也慢慢的進入</w:t>
      </w:r>
      <w:r>
        <w:rPr>
          <w:rFonts w:ascii="標楷體" w:eastAsia="標楷體" w:hAnsi="標楷體" w:hint="eastAsia"/>
          <w:color w:val="333333"/>
          <w:sz w:val="22"/>
          <w:szCs w:val="22"/>
        </w:rPr>
        <w:t>大學時</w:t>
      </w:r>
      <w:r>
        <w:rPr>
          <w:rFonts w:ascii="標楷體" w:eastAsia="標楷體" w:hAnsi="標楷體" w:hint="eastAsia"/>
          <w:color w:val="333333"/>
          <w:sz w:val="22"/>
          <w:szCs w:val="22"/>
        </w:rPr>
        <w:t>期。這個時期的孩子，在生理與心理方面都將有很大的轉變，期望能與家長合作，幫助孩子們快樂的成長。面對多元的學習環境，教室不再是唯一的學習管道。除了課業以外，更重要的是學習如何去面對未來社會上許多的挑戰。培養孩子優良的品格、生活的能力，勝於追求卓越的學科成績。希望本班的每個孩子都能有獨立自主、團結合作的精神，尊重、欣賞他人，常懷感恩、惜福、助人的心。大家在五四這個大家庭裏築夢踏實，期待我們的孩子不僅學得豐富的知識，更希望每個孩子都能永保一顆愛與善的心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480" w:hanging="480"/>
        <w:rPr>
          <w:rFonts w:ascii="Century Gothic" w:hAnsi="Century Gothic"/>
          <w:color w:val="333333"/>
          <w:sz w:val="22"/>
          <w:szCs w:val="22"/>
        </w:rPr>
      </w:pP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二、</w:t>
      </w:r>
      <w:r>
        <w:rPr>
          <w:rStyle w:val="a4"/>
          <w:rFonts w:ascii="Times New Roman" w:eastAsia="標楷體" w:hAnsi="Times New Roman" w:cs="Times New Roman"/>
          <w:color w:val="000080"/>
          <w:sz w:val="14"/>
          <w:szCs w:val="14"/>
        </w:rPr>
        <w:t>    </w:t>
      </w: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班級概況分析：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281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  本班有</w:t>
      </w:r>
      <w:r>
        <w:rPr>
          <w:rFonts w:ascii="標楷體" w:eastAsia="標楷體" w:hAnsi="標楷體" w:hint="eastAsia"/>
          <w:color w:val="333333"/>
          <w:sz w:val="22"/>
          <w:szCs w:val="22"/>
        </w:rPr>
        <w:t>40</w:t>
      </w:r>
      <w:r>
        <w:rPr>
          <w:rFonts w:ascii="標楷體" w:eastAsia="標楷體" w:hAnsi="標楷體" w:hint="eastAsia"/>
          <w:color w:val="333333"/>
          <w:sz w:val="22"/>
          <w:szCs w:val="22"/>
        </w:rPr>
        <w:t>位學生。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480" w:hanging="480"/>
        <w:rPr>
          <w:rFonts w:ascii="Century Gothic" w:hAnsi="Century Gothic"/>
          <w:color w:val="333333"/>
          <w:sz w:val="22"/>
          <w:szCs w:val="22"/>
        </w:rPr>
      </w:pP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三、</w:t>
      </w:r>
      <w:r>
        <w:rPr>
          <w:rStyle w:val="a4"/>
          <w:rFonts w:ascii="Times New Roman" w:eastAsia="標楷體" w:hAnsi="Times New Roman" w:cs="Times New Roman"/>
          <w:color w:val="000080"/>
          <w:sz w:val="14"/>
          <w:szCs w:val="14"/>
        </w:rPr>
        <w:t>    </w:t>
      </w: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班級經營目標：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（一）尊重學生並給予生活示範，營造和諧的班級氣氛，創造快樂的學習環境。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（二）加強品德、生活教育與個人情緒管理，培養尊重他人、做事負責、待人有禮且懂得自我反省的好習慣。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（三）強調學習方法的指導，培養學生自動學習和解決問題的習慣與能力。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（四）重視孩子的個別差異、落實因材施教的教學理念，並時時反省並修正班級經營的措施及教學方法。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（五）培養同儕相處及團隊合作的能力。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（六）培養師生共有的默契，建立良好的師生關係。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480" w:hanging="480"/>
        <w:rPr>
          <w:rFonts w:ascii="Century Gothic" w:hAnsi="Century Gothic"/>
          <w:color w:val="333333"/>
          <w:sz w:val="22"/>
          <w:szCs w:val="22"/>
        </w:rPr>
      </w:pP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四、</w:t>
      </w:r>
      <w:r>
        <w:rPr>
          <w:rStyle w:val="a4"/>
          <w:rFonts w:ascii="Times New Roman" w:eastAsia="標楷體" w:hAnsi="Times New Roman" w:cs="Times New Roman"/>
          <w:color w:val="000080"/>
          <w:sz w:val="14"/>
          <w:szCs w:val="14"/>
        </w:rPr>
        <w:t>    </w:t>
      </w: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具體實施項目：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851" w:hanging="480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lastRenderedPageBreak/>
        <w:t>（一）訂定生活公約及安全守則，並要求確實遵守。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851" w:hanging="480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（二）班級幹部採自願或選舉方式產生。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851" w:hanging="480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（三）班級事務分工，使人人有責，培養學生的責任心。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（四）鼓勵積極參與各項校內活動，培養團隊榮譽感，以激發孩子的榮譽心、責任感，增加好的行為。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（五）學習輔導</w:t>
      </w:r>
      <w:r>
        <w:rPr>
          <w:rFonts w:ascii="Century Gothic" w:hAnsi="Century Gothic"/>
          <w:color w:val="333333"/>
          <w:sz w:val="22"/>
          <w:szCs w:val="22"/>
        </w:rPr>
        <w:t>—</w:t>
      </w:r>
      <w:r>
        <w:rPr>
          <w:rFonts w:ascii="標楷體" w:eastAsia="標楷體" w:hAnsi="標楷體" w:hint="eastAsia"/>
          <w:color w:val="333333"/>
          <w:sz w:val="22"/>
          <w:szCs w:val="22"/>
        </w:rPr>
        <w:t>策略及做法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/>
        <w:ind w:firstLineChars="451" w:firstLine="992"/>
        <w:rPr>
          <w:rFonts w:ascii="標楷體" w:eastAsia="標楷體" w:hAnsi="標楷體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1.</w:t>
      </w:r>
      <w:r>
        <w:rPr>
          <w:rFonts w:ascii="Times New Roman" w:eastAsia="標楷體" w:hAnsi="Times New Roman" w:cs="Times New Roman"/>
          <w:color w:val="333333"/>
          <w:sz w:val="14"/>
          <w:szCs w:val="14"/>
        </w:rPr>
        <w:t>  </w:t>
      </w:r>
      <w:r>
        <w:rPr>
          <w:rFonts w:ascii="標楷體" w:eastAsia="標楷體" w:hAnsi="標楷體" w:hint="eastAsia"/>
          <w:color w:val="333333"/>
          <w:sz w:val="22"/>
          <w:szCs w:val="22"/>
        </w:rPr>
        <w:t>善用「學習分組」小老師制，鼓勵團隊合作學習，以整隊評分方進行。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/>
        <w:ind w:firstLineChars="451" w:firstLine="992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2</w:t>
      </w:r>
      <w:r>
        <w:rPr>
          <w:rFonts w:ascii="標楷體" w:eastAsia="標楷體" w:hAnsi="標楷體" w:hint="eastAsia"/>
          <w:color w:val="333333"/>
          <w:sz w:val="22"/>
          <w:szCs w:val="22"/>
        </w:rPr>
        <w:t>.</w:t>
      </w:r>
      <w:r>
        <w:rPr>
          <w:rFonts w:ascii="Times New Roman" w:eastAsia="標楷體" w:hAnsi="Times New Roman" w:cs="Times New Roman"/>
          <w:color w:val="333333"/>
          <w:sz w:val="14"/>
          <w:szCs w:val="14"/>
        </w:rPr>
        <w:t>  </w:t>
      </w:r>
      <w:r>
        <w:rPr>
          <w:rFonts w:ascii="標楷體" w:eastAsia="標楷體" w:hAnsi="標楷體" w:hint="eastAsia"/>
          <w:color w:val="333333"/>
          <w:sz w:val="22"/>
          <w:szCs w:val="22"/>
        </w:rPr>
        <w:t>培養學生的獨立思考能力，激發學生的多元智慧。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（六）輔導學生做法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/>
        <w:ind w:leftChars="413" w:left="991" w:firstLine="2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1.</w:t>
      </w:r>
      <w:r>
        <w:rPr>
          <w:rFonts w:ascii="Times New Roman" w:eastAsia="標楷體" w:hAnsi="Times New Roman" w:cs="Times New Roman"/>
          <w:color w:val="333333"/>
          <w:sz w:val="14"/>
          <w:szCs w:val="14"/>
        </w:rPr>
        <w:t>  </w:t>
      </w:r>
      <w:r>
        <w:rPr>
          <w:rFonts w:ascii="標楷體" w:eastAsia="標楷體" w:hAnsi="標楷體" w:hint="eastAsia"/>
          <w:color w:val="333333"/>
          <w:sz w:val="22"/>
          <w:szCs w:val="22"/>
        </w:rPr>
        <w:t>經常遲到的學生：了解原因，針對原因師生共同想辦法解決。</w:t>
      </w:r>
      <w:r>
        <w:rPr>
          <w:rFonts w:ascii="Century Gothic" w:hAnsi="Century Gothic"/>
          <w:color w:val="333333"/>
          <w:sz w:val="22"/>
          <w:szCs w:val="22"/>
        </w:rPr>
        <w:br/>
      </w:r>
      <w:r>
        <w:rPr>
          <w:rFonts w:ascii="標楷體" w:eastAsia="標楷體" w:hAnsi="標楷體" w:hint="eastAsia"/>
          <w:color w:val="333333"/>
          <w:sz w:val="22"/>
          <w:szCs w:val="22"/>
        </w:rPr>
        <w:t>2.</w:t>
      </w:r>
      <w:r>
        <w:rPr>
          <w:rFonts w:ascii="Times New Roman" w:eastAsia="標楷體" w:hAnsi="Times New Roman" w:cs="Times New Roman"/>
          <w:color w:val="333333"/>
          <w:sz w:val="14"/>
          <w:szCs w:val="14"/>
        </w:rPr>
        <w:t>  </w:t>
      </w:r>
      <w:r>
        <w:rPr>
          <w:rFonts w:ascii="標楷體" w:eastAsia="標楷體" w:hAnsi="標楷體" w:hint="eastAsia"/>
          <w:color w:val="333333"/>
          <w:sz w:val="22"/>
          <w:szCs w:val="22"/>
        </w:rPr>
        <w:t>內向、膽怯的學生-（1）</w:t>
      </w:r>
      <w:r>
        <w:rPr>
          <w:rFonts w:ascii="Times New Roman" w:eastAsia="標楷體" w:hAnsi="Times New Roman" w:cs="Times New Roman"/>
          <w:color w:val="333333"/>
          <w:sz w:val="14"/>
          <w:szCs w:val="14"/>
        </w:rPr>
        <w:t>  </w:t>
      </w:r>
      <w:r>
        <w:rPr>
          <w:rFonts w:ascii="標楷體" w:eastAsia="標楷體" w:hAnsi="標楷體" w:hint="eastAsia"/>
          <w:color w:val="333333"/>
          <w:sz w:val="22"/>
          <w:szCs w:val="22"/>
        </w:rPr>
        <w:t>安排在外向、熱心有耐心的學生旁邊。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Chars="413" w:left="991" w:firstLineChars="967" w:firstLine="2127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（2）</w:t>
      </w:r>
      <w:r>
        <w:rPr>
          <w:rFonts w:ascii="Times New Roman" w:eastAsia="標楷體" w:hAnsi="Times New Roman" w:cs="Times New Roman"/>
          <w:color w:val="333333"/>
          <w:sz w:val="14"/>
          <w:szCs w:val="14"/>
        </w:rPr>
        <w:t>  </w:t>
      </w:r>
      <w:r>
        <w:rPr>
          <w:rFonts w:ascii="標楷體" w:eastAsia="標楷體" w:hAnsi="標楷體" w:hint="eastAsia"/>
          <w:color w:val="333333"/>
          <w:sz w:val="22"/>
          <w:szCs w:val="22"/>
        </w:rPr>
        <w:t>分派他能力可及的任務，以建立自信。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Chars="413" w:left="991" w:firstLineChars="967" w:firstLine="2127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（3）</w:t>
      </w:r>
      <w:r>
        <w:rPr>
          <w:rFonts w:ascii="Times New Roman" w:eastAsia="標楷體" w:hAnsi="Times New Roman" w:cs="Times New Roman"/>
          <w:color w:val="333333"/>
          <w:sz w:val="14"/>
          <w:szCs w:val="14"/>
        </w:rPr>
        <w:t>  </w:t>
      </w:r>
      <w:r>
        <w:rPr>
          <w:rFonts w:ascii="標楷體" w:eastAsia="標楷體" w:hAnsi="標楷體" w:hint="eastAsia"/>
          <w:color w:val="333333"/>
          <w:sz w:val="22"/>
          <w:szCs w:val="22"/>
        </w:rPr>
        <w:t>讓他與眾人共同完成事情，以增加學習機會。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134" w:hanging="763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（七）其他違規事項者，如講髒話、違反遊戲安全、偷竊等等，教師將視節之輕重，初犯者給予口頭規勸警告，屢勸不聽者則罰寫悔過書，並通知家長協助處理。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480" w:hanging="480"/>
        <w:rPr>
          <w:rFonts w:ascii="Century Gothic" w:hAnsi="Century Gothic"/>
          <w:color w:val="333333"/>
          <w:sz w:val="22"/>
          <w:szCs w:val="22"/>
        </w:rPr>
      </w:pP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五、</w:t>
      </w:r>
      <w:r>
        <w:rPr>
          <w:rStyle w:val="a4"/>
          <w:rFonts w:ascii="Times New Roman" w:eastAsia="標楷體" w:hAnsi="Times New Roman" w:cs="Times New Roman"/>
          <w:color w:val="000080"/>
          <w:sz w:val="14"/>
          <w:szCs w:val="14"/>
        </w:rPr>
        <w:t>    </w:t>
      </w: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成績評量方式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850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（一）</w:t>
      </w:r>
      <w:r>
        <w:rPr>
          <w:rFonts w:ascii="Times New Roman" w:eastAsia="標楷體" w:hAnsi="Times New Roman" w:cs="Times New Roman"/>
          <w:color w:val="333333"/>
          <w:sz w:val="14"/>
          <w:szCs w:val="14"/>
        </w:rPr>
        <w:t>  </w:t>
      </w:r>
      <w:r>
        <w:rPr>
          <w:rFonts w:ascii="標楷體" w:eastAsia="標楷體" w:hAnsi="標楷體" w:hint="eastAsia"/>
          <w:color w:val="333333"/>
          <w:sz w:val="22"/>
          <w:szCs w:val="22"/>
        </w:rPr>
        <w:t>平時成績佔50 %，段考成績佔50 %。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※平時成績包含平時作業(繳交與訂正狀況)20%、平時小考20%、其他10% (如上課態度、口頭發表)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850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（二）</w:t>
      </w:r>
      <w:r>
        <w:rPr>
          <w:rFonts w:ascii="Times New Roman" w:eastAsia="標楷體" w:hAnsi="Times New Roman" w:cs="Times New Roman"/>
          <w:color w:val="333333"/>
          <w:sz w:val="14"/>
          <w:szCs w:val="14"/>
        </w:rPr>
        <w:t>  </w:t>
      </w:r>
      <w:r>
        <w:rPr>
          <w:rFonts w:ascii="標楷體" w:eastAsia="標楷體" w:hAnsi="標楷體" w:hint="eastAsia"/>
          <w:color w:val="333333"/>
          <w:sz w:val="22"/>
          <w:szCs w:val="22"/>
        </w:rPr>
        <w:t>記功嘉獎方</w:t>
      </w:r>
      <w:r>
        <w:rPr>
          <w:rFonts w:ascii="標楷體" w:eastAsia="標楷體" w:hAnsi="標楷體" w:hint="eastAsia"/>
          <w:color w:val="333333"/>
          <w:sz w:val="22"/>
          <w:szCs w:val="22"/>
        </w:rPr>
        <w:t>面則依學生平時行為特殊表現、擔任班級幹部…等皆會給予。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480" w:hanging="480"/>
        <w:rPr>
          <w:rFonts w:ascii="Century Gothic" w:hAnsi="Century Gothic"/>
          <w:color w:val="333333"/>
          <w:sz w:val="22"/>
          <w:szCs w:val="22"/>
        </w:rPr>
      </w:pP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六、</w:t>
      </w:r>
      <w:r>
        <w:rPr>
          <w:rStyle w:val="a4"/>
          <w:rFonts w:ascii="Times New Roman" w:eastAsia="標楷體" w:hAnsi="Times New Roman" w:cs="Times New Roman"/>
          <w:color w:val="000080"/>
          <w:sz w:val="14"/>
          <w:szCs w:val="14"/>
        </w:rPr>
        <w:t>    </w:t>
      </w: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親師溝通：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796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（一）除了每日的聯絡簿外，家長可透過面談、手機及LINE等管道，與教師互動、溝通且與家長分享孩子在校的學習環境。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796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lastRenderedPageBreak/>
        <w:t>（二）配合學校活動舉辦班親會，提供班級及所有家長、教師彼此互動的機會。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796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（三）家長若因事請假，請您務必事前在聯絡簿上註明；若是病假，請務必和教師聯絡或在當天上午打電話到學校請假，以方便掌握孩子行蹤及安全。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480" w:hanging="480"/>
        <w:rPr>
          <w:rFonts w:ascii="Century Gothic" w:hAnsi="Century Gothic"/>
          <w:color w:val="333333"/>
          <w:sz w:val="22"/>
          <w:szCs w:val="22"/>
        </w:rPr>
      </w:pP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七、</w:t>
      </w:r>
      <w:r>
        <w:rPr>
          <w:rStyle w:val="a4"/>
          <w:rFonts w:ascii="Times New Roman" w:eastAsia="標楷體" w:hAnsi="Times New Roman" w:cs="Times New Roman"/>
          <w:color w:val="000080"/>
          <w:sz w:val="14"/>
          <w:szCs w:val="14"/>
        </w:rPr>
        <w:t>    </w:t>
      </w:r>
      <w:r>
        <w:rPr>
          <w:rStyle w:val="a4"/>
          <w:rFonts w:ascii="標楷體" w:eastAsia="標楷體" w:hAnsi="標楷體" w:hint="eastAsia"/>
          <w:color w:val="000080"/>
          <w:sz w:val="28"/>
          <w:szCs w:val="28"/>
        </w:rPr>
        <w:t>家長配合事項：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796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（一）孩子早睡早起的好習慣，並且先整理好隔日上課所需之課本、用具。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796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（二）上學要準時！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796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（三）培養孩子自動自發的讀書習慣，平時就能課前預習，課後複習的良好習慣。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796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（四）若無必要，請避免讓孩子帶太多錢或貴重物品(如：手機、隨身聽</w:t>
      </w:r>
      <w:r>
        <w:rPr>
          <w:rFonts w:ascii="Century Gothic" w:hAnsi="Century Gothic"/>
          <w:color w:val="333333"/>
          <w:sz w:val="22"/>
          <w:szCs w:val="22"/>
        </w:rPr>
        <w:t>…</w:t>
      </w:r>
      <w:r>
        <w:rPr>
          <w:rFonts w:ascii="標楷體" w:eastAsia="標楷體" w:hAnsi="標楷體" w:hint="eastAsia"/>
          <w:color w:val="333333"/>
          <w:sz w:val="22"/>
          <w:szCs w:val="22"/>
        </w:rPr>
        <w:t>等)到校，個人物品，務必有姓名標示，避免遺失及造成不必要的困擾。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796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（五</w:t>
      </w:r>
      <w:r>
        <w:rPr>
          <w:rFonts w:ascii="標楷體" w:eastAsia="標楷體" w:hAnsi="標楷體" w:hint="eastAsia"/>
          <w:color w:val="333333"/>
          <w:sz w:val="22"/>
          <w:szCs w:val="22"/>
        </w:rPr>
        <w:t>）青春期的孩子重視同儕，請多加注意孩子們的交友狀況，協助建立孩子正確的交友觀念。</w:t>
      </w:r>
    </w:p>
    <w:p w:rsidR="0032034A" w:rsidRDefault="0032034A" w:rsidP="0032034A">
      <w:pPr>
        <w:pStyle w:val="a3"/>
        <w:shd w:val="clear" w:color="auto" w:fill="FFFFFF"/>
        <w:spacing w:before="0" w:beforeAutospacing="0" w:after="240" w:afterAutospacing="0" w:line="360" w:lineRule="atLeast"/>
        <w:ind w:left="1276" w:hanging="796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333333"/>
          <w:sz w:val="22"/>
          <w:szCs w:val="22"/>
        </w:rPr>
        <w:t>（六</w:t>
      </w:r>
      <w:r>
        <w:rPr>
          <w:rFonts w:ascii="標楷體" w:eastAsia="標楷體" w:hAnsi="標楷體" w:hint="eastAsia"/>
          <w:color w:val="333333"/>
          <w:sz w:val="22"/>
          <w:szCs w:val="22"/>
        </w:rPr>
        <w:t>）青春期的孩子，宜多花點時間做親子溝通，多了解孩子，以便給予他們最好的幫助。</w:t>
      </w:r>
    </w:p>
    <w:p w:rsidR="00A14C39" w:rsidRPr="0032034A" w:rsidRDefault="00A14C39"/>
    <w:sectPr w:rsidR="00A14C39" w:rsidRPr="0032034A" w:rsidSect="0032034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A"/>
    <w:rsid w:val="0032034A"/>
    <w:rsid w:val="00A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80A3"/>
  <w15:chartTrackingRefBased/>
  <w15:docId w15:val="{0DCBDE4E-7132-4E3C-8DD7-1A063EA3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3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32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YuChuan</dc:creator>
  <cp:keywords/>
  <dc:description/>
  <cp:lastModifiedBy>Chen YuChuan</cp:lastModifiedBy>
  <cp:revision>1</cp:revision>
  <dcterms:created xsi:type="dcterms:W3CDTF">2019-04-03T09:50:00Z</dcterms:created>
  <dcterms:modified xsi:type="dcterms:W3CDTF">2019-04-03T09:59:00Z</dcterms:modified>
</cp:coreProperties>
</file>